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60" w:rsidRPr="005200EF" w:rsidRDefault="00E50972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 xml:space="preserve">Отношения по оплате гражданами жилого помещения и коммунальных услуг регулируются положениями Жилищного кодекса РФ, федеральными законами и федеральными нормативными правовыми актами, изданными в соответствии с ними, а также нормативными правовыми актами субъектов Российской Федерации и органов местного самоуправления. </w:t>
      </w:r>
    </w:p>
    <w:p w:rsidR="00E50972" w:rsidRPr="005200EF" w:rsidRDefault="00E50972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 xml:space="preserve">В силу статьи 157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:rsidR="00E50972" w:rsidRPr="005200EF" w:rsidRDefault="00E50972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>Порядок установления нормативов потребления коммунальных услуг и требования к их формированию определяются Правилами установления и опре</w:t>
      </w:r>
      <w:r w:rsidR="005A071A" w:rsidRPr="005200EF">
        <w:rPr>
          <w:rFonts w:ascii="Times New Roman" w:hAnsi="Times New Roman" w:cs="Times New Roman"/>
          <w:sz w:val="27"/>
          <w:szCs w:val="27"/>
        </w:rPr>
        <w:t>де</w:t>
      </w:r>
      <w:r w:rsidRPr="005200EF">
        <w:rPr>
          <w:rFonts w:ascii="Times New Roman" w:hAnsi="Times New Roman" w:cs="Times New Roman"/>
          <w:sz w:val="27"/>
          <w:szCs w:val="27"/>
        </w:rPr>
        <w:t xml:space="preserve">ления </w:t>
      </w:r>
      <w:r w:rsidR="00DB31C9" w:rsidRPr="005200EF">
        <w:rPr>
          <w:rFonts w:ascii="Times New Roman" w:hAnsi="Times New Roman" w:cs="Times New Roman"/>
          <w:sz w:val="27"/>
          <w:szCs w:val="27"/>
        </w:rPr>
        <w:t>нормативов потребления коммунальных услуг и нормативов определения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23.05.2006 № 306 (далее – Правила).</w:t>
      </w:r>
    </w:p>
    <w:p w:rsidR="00D055BE" w:rsidRPr="005200EF" w:rsidRDefault="00D055BE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>В соответствии с пунктами 13 и 19 указанных Правил нормативы потребления коммунальных услуг определяются в применением метода аналогов либо расчетного метода. При этом усыновление нормативов предусматривает соблюдение последовательности названных процедур.</w:t>
      </w:r>
    </w:p>
    <w:p w:rsidR="00D055BE" w:rsidRPr="005200EF" w:rsidRDefault="00D055BE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>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необходимых измерений (п. 22 Правил).</w:t>
      </w:r>
    </w:p>
    <w:p w:rsidR="00D055BE" w:rsidRPr="005200EF" w:rsidRDefault="00D055BE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 xml:space="preserve">Метод аналогов применяется при наличии сведений, полученных в результате измерений объема (количества) потребления коммунальных услуг приборами учета, установленными в многоквартирных домах или жилых домах с аналогичными конструктивными и техническими параметрами, степенью </w:t>
      </w:r>
      <w:r w:rsidR="005200EF" w:rsidRPr="005200EF">
        <w:rPr>
          <w:rFonts w:ascii="Times New Roman" w:hAnsi="Times New Roman" w:cs="Times New Roman"/>
          <w:sz w:val="27"/>
          <w:szCs w:val="27"/>
        </w:rPr>
        <w:t xml:space="preserve">благоустройства многоквартирного дома или жилого дома и климатическими условиями. Измерения проводятся при сформированном объеме представительной выборки по каждой из групп многоквартирных домов и жилых домов. Объем выборки рассчитывается по формулам, приведенным в пунктах 1 и 2 приложения № 1 к названным Правилам, представительность выборки определяется количеством домов, имеющих аналогичные конструктивные и технические параметры, степень благоустройства многоквартирного дома или жилого дома, расположенных в аналогичных климатических условиях (пункты 21, 33, 34 и 36 Правил). </w:t>
      </w:r>
    </w:p>
    <w:p w:rsidR="005200EF" w:rsidRPr="005200EF" w:rsidRDefault="005200EF" w:rsidP="005200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 xml:space="preserve">Нарушение указанной последовательности избрания метода установления нормативов является основанием для признания их недействующими. </w:t>
      </w:r>
    </w:p>
    <w:p w:rsidR="005200EF" w:rsidRPr="005200EF" w:rsidRDefault="005200EF" w:rsidP="005200EF">
      <w:pPr>
        <w:spacing w:after="0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B31C9" w:rsidRPr="005200EF" w:rsidRDefault="005200EF" w:rsidP="005200EF">
      <w:pPr>
        <w:spacing w:after="0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5200EF">
        <w:rPr>
          <w:rFonts w:ascii="Times New Roman" w:hAnsi="Times New Roman" w:cs="Times New Roman"/>
          <w:sz w:val="27"/>
          <w:szCs w:val="27"/>
        </w:rPr>
        <w:t xml:space="preserve">Прокуратура города Полевского </w:t>
      </w:r>
    </w:p>
    <w:sectPr w:rsidR="00DB31C9" w:rsidRPr="005200EF" w:rsidSect="005200EF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80"/>
    <w:rsid w:val="000C2760"/>
    <w:rsid w:val="005200EF"/>
    <w:rsid w:val="005A071A"/>
    <w:rsid w:val="00C458F5"/>
    <w:rsid w:val="00D055BE"/>
    <w:rsid w:val="00DB31C9"/>
    <w:rsid w:val="00E5097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38CA-CC97-4BA7-9F8D-55F5013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2019-12-10T07:26:00Z</cp:lastPrinted>
  <dcterms:created xsi:type="dcterms:W3CDTF">2019-12-10T06:35:00Z</dcterms:created>
  <dcterms:modified xsi:type="dcterms:W3CDTF">2019-12-10T07:53:00Z</dcterms:modified>
</cp:coreProperties>
</file>